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C6E" w:rsidRDefault="004E6C6E" w:rsidP="00716C14">
      <w:pPr>
        <w:pStyle w:val="Default"/>
      </w:pPr>
      <w:bookmarkStart w:id="0" w:name="_GoBack"/>
      <w:bookmarkEnd w:id="0"/>
      <w:r>
        <w:t xml:space="preserve"> </w:t>
      </w:r>
      <w:r>
        <w:rPr>
          <w:b/>
          <w:bCs/>
          <w:sz w:val="20"/>
          <w:szCs w:val="20"/>
          <w:u w:val="single"/>
        </w:rPr>
        <w:t xml:space="preserve">Columbia </w:t>
      </w:r>
      <w:r w:rsidR="00716C14">
        <w:rPr>
          <w:b/>
          <w:bCs/>
          <w:sz w:val="20"/>
          <w:szCs w:val="20"/>
          <w:u w:val="single"/>
        </w:rPr>
        <w:t>Athletic Association</w:t>
      </w:r>
      <w:r>
        <w:rPr>
          <w:b/>
          <w:bCs/>
          <w:sz w:val="20"/>
          <w:szCs w:val="20"/>
          <w:u w:val="single"/>
        </w:rPr>
        <w:t xml:space="preserve"> Code of Conduct Policy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All Players must furnish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(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) with completed registration form and fees signed by a parent/guardian. This must be done on the dates listed on the registration form. Returned checks – a player will not be assigned to a team until the check and the bank fees are paid in full. The draft will be completed after registration.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 agree to abide by all of the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Rules, and or policies while attending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sponsored games, events or functi</w:t>
      </w:r>
      <w:r w:rsidR="00097FA6">
        <w:rPr>
          <w:sz w:val="20"/>
          <w:szCs w:val="20"/>
        </w:rPr>
        <w:t>ons. This includes the Code of C</w:t>
      </w:r>
      <w:r>
        <w:rPr>
          <w:sz w:val="20"/>
          <w:szCs w:val="20"/>
        </w:rPr>
        <w:t xml:space="preserve">onduct which is below. I, as a parent and/or guardian or the named player on a league team, hereby give my approval for my child to participate in any and all league activities. I assume all risk and hazards incidental to participation, including transportation to and from activities; and I do hereby waive, release, absolve, indemnify and agree to hold harmless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, Incorporated, the chartering organization, Board of Directors, Officers, appointed agents, organizers, sponsors, participants and persons transporting my child to and from activities; for any claim arising out of an injury to my child whether the result of negligence or for any other cause. I agree to return upon request, any equipment issued to my child in the same condition as it was when issued except for normal wear and tear.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POLICY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The primary objective of this policy is to provide standard parameters for the conduct of all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participants and guests.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person(s) participating in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program in any manner shall adhere to and abide by the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International Sponsorship Code and the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Code of Conduct as show in Appendix A.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report of any person(s) in violation of the following Code shall be completed and given to the Board of Directors for review within 5 days of the incident.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report(s) received by the Board of Directors shall be reviewed for action within 5 days of the receipt of the report.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If it is deemed action must be taken, a hearing shall be scheduled to be held within 5 days of the review of item 3.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The league president may suspend any player, coach, manager umpire or other interested party for violation of these rules, at his discretion, until such time that a hearing is held. </w:t>
      </w:r>
    </w:p>
    <w:p w:rsidR="004E6C6E" w:rsidRDefault="004E6C6E" w:rsidP="004E6C6E">
      <w:pPr>
        <w:pStyle w:val="Default"/>
        <w:rPr>
          <w:sz w:val="20"/>
          <w:szCs w:val="20"/>
        </w:rPr>
      </w:pP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APPENDIX A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Columbia </w:t>
      </w:r>
      <w:r w:rsidR="00716C14">
        <w:rPr>
          <w:b/>
          <w:bCs/>
          <w:sz w:val="20"/>
          <w:szCs w:val="20"/>
          <w:u w:val="single"/>
        </w:rPr>
        <w:t>Athletic Association</w:t>
      </w:r>
      <w:r>
        <w:rPr>
          <w:b/>
          <w:bCs/>
          <w:sz w:val="20"/>
          <w:szCs w:val="20"/>
          <w:u w:val="single"/>
        </w:rPr>
        <w:t xml:space="preserve"> Code of Conduct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Section I (Participant Behavior)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player verbally abusing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before, during or after a contest, or in a related matter will be subject to a maximum three (3) game suspension and/or a letter of concern to the participants’ parents or guardians.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 w:rsidR="004D365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player charging at and/or making physical contact with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 before, during or after a contest, or in a related matter , will receive a suspension not involving less than two (2) games and not involving more than five (5) games.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player striking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before, during or after a contest, or in a related matter, will be banned f</w:t>
      </w:r>
      <w:r w:rsidR="00097FA6">
        <w:rPr>
          <w:sz w:val="20"/>
          <w:szCs w:val="20"/>
        </w:rPr>
        <w:t>rom all youth sports programs with</w:t>
      </w:r>
      <w:r>
        <w:rPr>
          <w:sz w:val="20"/>
          <w:szCs w:val="20"/>
        </w:rPr>
        <w:t xml:space="preserve">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for a minimum of one (1) year, beginning at the time of the incident. No transfer release may be granted during the suspension period. </w:t>
      </w:r>
    </w:p>
    <w:p w:rsidR="004E6C6E" w:rsidRDefault="004E6C6E" w:rsidP="004E6C6E">
      <w:pPr>
        <w:pStyle w:val="Default"/>
        <w:rPr>
          <w:sz w:val="20"/>
          <w:szCs w:val="20"/>
        </w:rPr>
      </w:pP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Section II (Coaches Behavior)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(All persons working with or aiding the participants during the game will be considered coaches for purposes of this rule.)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coach verbally abusing sports officials,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representatives, before, during or after the game, or in a related matter, will be suspended not less than one (1) game and not more than five (5) games at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fields.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coach charging at and/or coming into physical contact with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before, during or after a game, or in a related matter will be banished from that youth sports program </w:t>
      </w:r>
      <w:r w:rsidR="00097FA6">
        <w:rPr>
          <w:sz w:val="20"/>
          <w:szCs w:val="20"/>
        </w:rPr>
        <w:t>with</w:t>
      </w:r>
      <w:r>
        <w:rPr>
          <w:sz w:val="20"/>
          <w:szCs w:val="20"/>
        </w:rPr>
        <w:t xml:space="preserve">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for the remainder of the current season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coach striking a youth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 during or after a game, or in a related matter, will be banished from all youth sports programs </w:t>
      </w:r>
      <w:r w:rsidR="00097FA6">
        <w:rPr>
          <w:sz w:val="20"/>
          <w:szCs w:val="20"/>
        </w:rPr>
        <w:t>with</w:t>
      </w:r>
      <w:r>
        <w:rPr>
          <w:sz w:val="20"/>
          <w:szCs w:val="20"/>
        </w:rPr>
        <w:t xml:space="preserve"> the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permanently (Criminal charges will also be pursued.) </w:t>
      </w:r>
    </w:p>
    <w:p w:rsidR="004E6C6E" w:rsidRDefault="004E6C6E" w:rsidP="004E6C6E">
      <w:pPr>
        <w:pStyle w:val="Default"/>
        <w:rPr>
          <w:sz w:val="20"/>
          <w:szCs w:val="20"/>
        </w:rPr>
      </w:pP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Section III (Fan and Parent Behavior)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fan or parent verbally abusing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before, during or after a contest, or in a related matter, shall receive a written letter of concern and possible suspension from further game attendance </w:t>
      </w:r>
      <w:r w:rsidR="00097FA6">
        <w:rPr>
          <w:sz w:val="20"/>
          <w:szCs w:val="20"/>
        </w:rPr>
        <w:t>at</w:t>
      </w:r>
      <w:r>
        <w:rPr>
          <w:sz w:val="20"/>
          <w:szCs w:val="20"/>
        </w:rPr>
        <w:t xml:space="preserve"> Columbia </w:t>
      </w:r>
      <w:r w:rsidR="00716C14">
        <w:rPr>
          <w:sz w:val="20"/>
          <w:szCs w:val="20"/>
        </w:rPr>
        <w:t>Athletic Association</w:t>
      </w:r>
      <w:r w:rsidR="00097FA6">
        <w:rPr>
          <w:sz w:val="20"/>
          <w:szCs w:val="20"/>
        </w:rPr>
        <w:t xml:space="preserve"> events</w:t>
      </w:r>
      <w:r>
        <w:rPr>
          <w:sz w:val="20"/>
          <w:szCs w:val="20"/>
        </w:rPr>
        <w:t xml:space="preserve">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fan or parent charging at and/or physically making contact with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representative, before, during or after a contest, or in a related matter, will be banished from further game attendance for the remainder of the current season, and possible from all activities at Columbia </w:t>
      </w:r>
      <w:r w:rsidR="00716C14">
        <w:rPr>
          <w:sz w:val="20"/>
          <w:szCs w:val="20"/>
        </w:rPr>
        <w:t>Athletic Association</w:t>
      </w:r>
      <w:r w:rsidR="00097FA6">
        <w:rPr>
          <w:sz w:val="20"/>
          <w:szCs w:val="20"/>
        </w:rPr>
        <w:t xml:space="preserve"> events</w:t>
      </w:r>
      <w:r>
        <w:rPr>
          <w:sz w:val="20"/>
          <w:szCs w:val="20"/>
        </w:rPr>
        <w:t xml:space="preserve">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Any fan or parent striking a sports official,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 in any setting, will be prosecuted to the fullest and banished permanently from any activity at Columbia </w:t>
      </w:r>
      <w:r w:rsidR="00716C14">
        <w:rPr>
          <w:sz w:val="20"/>
          <w:szCs w:val="20"/>
        </w:rPr>
        <w:t>Athletic Association</w:t>
      </w:r>
      <w:r w:rsidR="00097FA6">
        <w:rPr>
          <w:sz w:val="20"/>
          <w:szCs w:val="20"/>
        </w:rPr>
        <w:t xml:space="preserve"> events</w:t>
      </w:r>
      <w:r>
        <w:rPr>
          <w:sz w:val="20"/>
          <w:szCs w:val="20"/>
        </w:rPr>
        <w:t xml:space="preserve">. </w:t>
      </w:r>
    </w:p>
    <w:p w:rsidR="004E6C6E" w:rsidRDefault="004E6C6E" w:rsidP="004E6C6E">
      <w:pPr>
        <w:pStyle w:val="Default"/>
        <w:rPr>
          <w:sz w:val="20"/>
          <w:szCs w:val="20"/>
        </w:rPr>
      </w:pP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Section IV (Repeat Behavior)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second verbal attack on sports officials,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representatives, by participant, coach, fan or parent before, during or after a game, or in a related setting will result in a minimum five (5) game suspension or a m</w:t>
      </w:r>
      <w:r w:rsidR="00097FA6">
        <w:rPr>
          <w:sz w:val="20"/>
          <w:szCs w:val="20"/>
        </w:rPr>
        <w:t>aximum season long suspension from</w:t>
      </w:r>
      <w:r>
        <w:rPr>
          <w:sz w:val="20"/>
          <w:szCs w:val="20"/>
        </w:rPr>
        <w:t xml:space="preserve"> Columbia </w:t>
      </w:r>
      <w:r w:rsidR="00716C14">
        <w:rPr>
          <w:sz w:val="20"/>
          <w:szCs w:val="20"/>
        </w:rPr>
        <w:t>Athletic Association</w:t>
      </w:r>
      <w:r w:rsidR="00097FA6">
        <w:rPr>
          <w:sz w:val="20"/>
          <w:szCs w:val="20"/>
        </w:rPr>
        <w:t xml:space="preserve"> events</w:t>
      </w:r>
      <w:r>
        <w:rPr>
          <w:sz w:val="20"/>
          <w:szCs w:val="20"/>
        </w:rPr>
        <w:t xml:space="preserve">. </w:t>
      </w:r>
    </w:p>
    <w:p w:rsidR="004E6C6E" w:rsidRDefault="004E6C6E" w:rsidP="004E6C6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</w:t>
      </w:r>
      <w:r w:rsidR="00097F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Continual harassment of officials, or </w:t>
      </w:r>
      <w:r w:rsidR="00716C14">
        <w:rPr>
          <w:sz w:val="20"/>
          <w:szCs w:val="20"/>
        </w:rPr>
        <w:t>CAA</w:t>
      </w:r>
      <w:r>
        <w:rPr>
          <w:sz w:val="20"/>
          <w:szCs w:val="20"/>
        </w:rPr>
        <w:t xml:space="preserve"> representatives, in any setting, will not be tolerated and will be dealt with on an individual basis. </w:t>
      </w:r>
    </w:p>
    <w:p w:rsidR="004E6C6E" w:rsidRDefault="004E6C6E" w:rsidP="004E6C6E">
      <w:pPr>
        <w:pStyle w:val="Default"/>
        <w:rPr>
          <w:sz w:val="20"/>
          <w:szCs w:val="20"/>
        </w:rPr>
      </w:pPr>
    </w:p>
    <w:p w:rsidR="00AF4312" w:rsidRPr="004E6C6E" w:rsidRDefault="004E6C6E" w:rsidP="004E6C6E">
      <w:r>
        <w:rPr>
          <w:sz w:val="20"/>
          <w:szCs w:val="20"/>
        </w:rPr>
        <w:t xml:space="preserve">Note: All teams participating on Columbia </w:t>
      </w:r>
      <w:r w:rsidR="00716C14">
        <w:rPr>
          <w:sz w:val="20"/>
          <w:szCs w:val="20"/>
        </w:rPr>
        <w:t>Athletic Association</w:t>
      </w:r>
      <w:r>
        <w:rPr>
          <w:sz w:val="20"/>
          <w:szCs w:val="20"/>
        </w:rPr>
        <w:t xml:space="preserve"> sponsored fields shall be subject to the conditions of this policy.</w:t>
      </w:r>
    </w:p>
    <w:sectPr w:rsidR="00AF4312" w:rsidRPr="004E6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C6E"/>
    <w:rsid w:val="00097FA6"/>
    <w:rsid w:val="004D365D"/>
    <w:rsid w:val="004E6C6E"/>
    <w:rsid w:val="00716C14"/>
    <w:rsid w:val="00797C05"/>
    <w:rsid w:val="00AF4312"/>
    <w:rsid w:val="00B8662B"/>
    <w:rsid w:val="00D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3FB0D-E4E5-4EE0-A89C-C1D2F20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Boeing Company</Company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EXT-Jordan, Paul M</dc:creator>
  <cp:keywords/>
  <dc:description/>
  <cp:lastModifiedBy>EXT-Jordan, Paul M</cp:lastModifiedBy>
  <cp:revision>6</cp:revision>
  <cp:lastPrinted>2019-12-15T16:52:00Z</cp:lastPrinted>
  <dcterms:created xsi:type="dcterms:W3CDTF">2019-12-15T16:35:00Z</dcterms:created>
  <dcterms:modified xsi:type="dcterms:W3CDTF">2019-12-15T16:52:00Z</dcterms:modified>
</cp:coreProperties>
</file>